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A2902" w14:textId="2B171C38" w:rsidR="002D0091" w:rsidRPr="002D0091" w:rsidRDefault="002D0091" w:rsidP="002D0091">
      <w:pPr>
        <w:jc w:val="both"/>
        <w:rPr>
          <w:rFonts w:ascii="Avenir Book" w:eastAsia="Malgun Gothic" w:hAnsi="Avenir Book" w:cs="Times New Roman" w:hint="eastAsia"/>
          <w:b/>
          <w:bCs/>
          <w:color w:val="000000"/>
          <w:kern w:val="24"/>
          <w:sz w:val="28"/>
          <w:szCs w:val="28"/>
          <w14:ligatures w14:val="none"/>
        </w:rPr>
      </w:pPr>
      <w:r w:rsidRPr="002D0091">
        <w:rPr>
          <w:rFonts w:ascii="Avenir Book" w:eastAsia="Malgun Gothic" w:hAnsi="Avenir Book" w:cs="Times New Roman"/>
          <w:b/>
          <w:bCs/>
          <w:color w:val="000000"/>
          <w:kern w:val="24"/>
          <w:sz w:val="28"/>
          <w:szCs w:val="28"/>
          <w14:ligatures w14:val="none"/>
        </w:rPr>
        <w:t>1.10S: MODELLING FUTURE TRANSPORTATION SYSTEMS: USER-CENTRIC, GREEN, AUTOMATED &amp; AI-DRIVEN</w:t>
      </w:r>
    </w:p>
    <w:tbl>
      <w:tblPr>
        <w:tblW w:w="14130" w:type="dxa"/>
        <w:tblInd w:w="-7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34"/>
        <w:gridCol w:w="2404"/>
        <w:gridCol w:w="2488"/>
        <w:gridCol w:w="2401"/>
        <w:gridCol w:w="2311"/>
        <w:gridCol w:w="2492"/>
      </w:tblGrid>
      <w:tr w:rsidR="002D0091" w:rsidRPr="002D0091" w14:paraId="635D29D6" w14:textId="77777777" w:rsidTr="002D0091">
        <w:trPr>
          <w:trHeight w:val="630"/>
        </w:trPr>
        <w:tc>
          <w:tcPr>
            <w:tcW w:w="1890" w:type="dxa"/>
            <w:tcBorders>
              <w:top w:val="single" w:sz="18" w:space="0" w:color="8A959D"/>
              <w:left w:val="nil"/>
              <w:bottom w:val="single" w:sz="8" w:space="0" w:color="8A959D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F51094" w14:textId="77777777" w:rsidR="002D0091" w:rsidRPr="002D0091" w:rsidRDefault="002D0091" w:rsidP="002D00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430" w:type="dxa"/>
            <w:tcBorders>
              <w:top w:val="single" w:sz="18" w:space="0" w:color="8A959D"/>
              <w:left w:val="nil"/>
              <w:bottom w:val="single" w:sz="8" w:space="0" w:color="8A959D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89C8EC" w14:textId="77777777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Times New Roman" w:hAnsi="Avenir Book" w:cs="Arial"/>
                <w:b/>
                <w:bCs/>
                <w:color w:val="181717"/>
                <w:kern w:val="24"/>
                <w:sz w:val="26"/>
                <w:szCs w:val="26"/>
                <w14:ligatures w14:val="none"/>
              </w:rPr>
              <w:t>Day 1</w:t>
            </w:r>
          </w:p>
        </w:tc>
        <w:tc>
          <w:tcPr>
            <w:tcW w:w="2520" w:type="dxa"/>
            <w:tcBorders>
              <w:top w:val="single" w:sz="18" w:space="0" w:color="8A959D"/>
              <w:left w:val="nil"/>
              <w:bottom w:val="single" w:sz="8" w:space="0" w:color="8A959D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DC054" w14:textId="77777777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Times New Roman" w:hAnsi="Avenir Book" w:cs="Arial"/>
                <w:b/>
                <w:bCs/>
                <w:color w:val="181717"/>
                <w:kern w:val="24"/>
                <w:sz w:val="26"/>
                <w:szCs w:val="26"/>
                <w14:ligatures w14:val="none"/>
              </w:rPr>
              <w:t xml:space="preserve">Day 2 </w:t>
            </w:r>
          </w:p>
        </w:tc>
        <w:tc>
          <w:tcPr>
            <w:tcW w:w="2430" w:type="dxa"/>
            <w:tcBorders>
              <w:top w:val="single" w:sz="18" w:space="0" w:color="8A959D"/>
              <w:left w:val="nil"/>
              <w:bottom w:val="single" w:sz="8" w:space="0" w:color="8A959D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F83201" w14:textId="77777777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Times New Roman" w:hAnsi="Avenir Book" w:cs="Arial"/>
                <w:b/>
                <w:bCs/>
                <w:color w:val="181717"/>
                <w:kern w:val="24"/>
                <w:sz w:val="26"/>
                <w:szCs w:val="26"/>
                <w14:ligatures w14:val="none"/>
              </w:rPr>
              <w:t>Day 3</w:t>
            </w:r>
          </w:p>
        </w:tc>
        <w:tc>
          <w:tcPr>
            <w:tcW w:w="2340" w:type="dxa"/>
            <w:tcBorders>
              <w:top w:val="single" w:sz="18" w:space="0" w:color="8A959D"/>
              <w:left w:val="nil"/>
              <w:bottom w:val="single" w:sz="8" w:space="0" w:color="8A959D"/>
              <w:right w:val="nil"/>
            </w:tcBorders>
            <w:tcMar>
              <w:top w:w="72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321E3" w14:textId="77777777" w:rsidR="002D0091" w:rsidRPr="002D0091" w:rsidRDefault="002D0091" w:rsidP="002D0091">
            <w:pPr>
              <w:spacing w:before="80"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Times New Roman" w:hAnsi="Avenir Book" w:cs="Arial"/>
                <w:b/>
                <w:bCs/>
                <w:color w:val="181717"/>
                <w:kern w:val="24"/>
                <w:sz w:val="26"/>
                <w:szCs w:val="26"/>
                <w14:ligatures w14:val="none"/>
              </w:rPr>
              <w:t>Day 4</w:t>
            </w:r>
          </w:p>
        </w:tc>
        <w:tc>
          <w:tcPr>
            <w:tcW w:w="2520" w:type="dxa"/>
            <w:tcBorders>
              <w:top w:val="single" w:sz="18" w:space="0" w:color="8A959D"/>
              <w:left w:val="nil"/>
              <w:bottom w:val="single" w:sz="8" w:space="0" w:color="8A959D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7CCEB" w14:textId="77777777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Times New Roman" w:hAnsi="Avenir Book" w:cs="Arial"/>
                <w:b/>
                <w:bCs/>
                <w:color w:val="181717"/>
                <w:kern w:val="24"/>
                <w:sz w:val="26"/>
                <w:szCs w:val="26"/>
                <w14:ligatures w14:val="none"/>
              </w:rPr>
              <w:t>Day 5</w:t>
            </w:r>
          </w:p>
        </w:tc>
      </w:tr>
      <w:tr w:rsidR="002D0091" w:rsidRPr="002D0091" w14:paraId="56585845" w14:textId="77777777" w:rsidTr="002D0091">
        <w:trPr>
          <w:trHeight w:val="1476"/>
        </w:trPr>
        <w:tc>
          <w:tcPr>
            <w:tcW w:w="1890" w:type="dxa"/>
            <w:tcBorders>
              <w:top w:val="single" w:sz="8" w:space="0" w:color="8A959D"/>
              <w:left w:val="nil"/>
              <w:bottom w:val="single" w:sz="8" w:space="0" w:color="8A959D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1AE81D" w14:textId="77777777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Times New Roman" w:hAnsi="Avenir Book" w:cs="Arial"/>
                <w:color w:val="181717"/>
                <w:kern w:val="24"/>
                <w:sz w:val="26"/>
                <w:szCs w:val="26"/>
                <w14:ligatures w14:val="none"/>
              </w:rPr>
              <w:t> </w:t>
            </w:r>
          </w:p>
          <w:p w14:paraId="0B474D32" w14:textId="77777777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Times New Roman" w:hAnsi="Avenir Book" w:cs="Arial"/>
                <w:b/>
                <w:bCs/>
                <w:color w:val="181717"/>
                <w:kern w:val="24"/>
                <w:sz w:val="26"/>
                <w:szCs w:val="26"/>
                <w14:ligatures w14:val="none"/>
              </w:rPr>
              <w:t>Lecture 1</w:t>
            </w:r>
          </w:p>
          <w:p w14:paraId="49693488" w14:textId="77777777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Times New Roman" w:hAnsi="Avenir Book" w:cs="Arial"/>
                <w:i/>
                <w:iCs/>
                <w:color w:val="181717"/>
                <w:kern w:val="24"/>
                <w:sz w:val="26"/>
                <w:szCs w:val="26"/>
                <w14:ligatures w14:val="none"/>
              </w:rPr>
              <w:t>Demand</w:t>
            </w:r>
          </w:p>
        </w:tc>
        <w:tc>
          <w:tcPr>
            <w:tcW w:w="2430" w:type="dxa"/>
            <w:tcBorders>
              <w:top w:val="single" w:sz="8" w:space="0" w:color="8A959D"/>
              <w:left w:val="nil"/>
              <w:bottom w:val="single" w:sz="8" w:space="0" w:color="8A959D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1162D" w14:textId="77777777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Malgun Gothic" w:hAnsi="Avenir Book" w:cs="Arial"/>
                <w:color w:val="000000"/>
                <w:kern w:val="24"/>
                <w14:ligatures w14:val="none"/>
              </w:rPr>
              <w:t> Course overview</w:t>
            </w:r>
          </w:p>
          <w:p w14:paraId="77108B91" w14:textId="26C13205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Malgun Gothic" w:hAnsi="Avenir Book" w:cs="Times New Roman"/>
                <w:color w:val="000000"/>
                <w:kern w:val="24"/>
                <w14:ligatures w14:val="none"/>
              </w:rPr>
              <w:t>Intro to demand models</w:t>
            </w:r>
          </w:p>
        </w:tc>
        <w:tc>
          <w:tcPr>
            <w:tcW w:w="2520" w:type="dxa"/>
            <w:tcBorders>
              <w:top w:val="single" w:sz="8" w:space="0" w:color="8A959D"/>
              <w:left w:val="nil"/>
              <w:bottom w:val="single" w:sz="8" w:space="0" w:color="8A959D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B5E90" w14:textId="1E459EBF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Malgun Gothic" w:hAnsi="Avenir Book" w:cs="Arial"/>
                <w:color w:val="000000"/>
                <w:kern w:val="24"/>
                <w14:ligatures w14:val="none"/>
              </w:rPr>
              <w:t>Route, time-of-travel and other relevant choices</w:t>
            </w:r>
          </w:p>
        </w:tc>
        <w:tc>
          <w:tcPr>
            <w:tcW w:w="2430" w:type="dxa"/>
            <w:tcBorders>
              <w:top w:val="single" w:sz="8" w:space="0" w:color="8A959D"/>
              <w:left w:val="nil"/>
              <w:bottom w:val="single" w:sz="8" w:space="0" w:color="8A959D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4DC9B" w14:textId="35912185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Malgun Gothic" w:hAnsi="Avenir Book" w:cs="Arial"/>
                <w:color w:val="000000"/>
                <w:kern w:val="24"/>
                <w14:ligatures w14:val="none"/>
              </w:rPr>
              <w:t> Behavior and electric vehicles: from ownership to charging</w:t>
            </w:r>
          </w:p>
        </w:tc>
        <w:tc>
          <w:tcPr>
            <w:tcW w:w="2340" w:type="dxa"/>
            <w:tcBorders>
              <w:top w:val="single" w:sz="8" w:space="0" w:color="8A959D"/>
              <w:left w:val="nil"/>
              <w:bottom w:val="single" w:sz="8" w:space="0" w:color="8A959D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E452C" w14:textId="198F78A5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Malgun Gothic" w:hAnsi="Avenir Book" w:cs="Arial"/>
                <w:color w:val="000000"/>
                <w:kern w:val="24"/>
                <w14:ligatures w14:val="none"/>
              </w:rPr>
              <w:t xml:space="preserve"> Demand and preferences </w:t>
            </w:r>
            <w:proofErr w:type="gramStart"/>
            <w:r w:rsidRPr="002D0091">
              <w:rPr>
                <w:rFonts w:ascii="Avenir Book" w:eastAsia="Malgun Gothic" w:hAnsi="Avenir Book" w:cs="Arial"/>
                <w:color w:val="000000"/>
                <w:kern w:val="24"/>
                <w14:ligatures w14:val="none"/>
              </w:rPr>
              <w:t>shifts</w:t>
            </w:r>
            <w:proofErr w:type="gramEnd"/>
            <w:r w:rsidRPr="002D0091">
              <w:rPr>
                <w:rFonts w:ascii="Avenir Book" w:eastAsia="Malgun Gothic" w:hAnsi="Avenir Book" w:cs="Arial"/>
                <w:color w:val="000000"/>
                <w:kern w:val="24"/>
                <w14:ligatures w14:val="none"/>
              </w:rPr>
              <w:t xml:space="preserve"> with automated mobility</w:t>
            </w:r>
          </w:p>
        </w:tc>
        <w:tc>
          <w:tcPr>
            <w:tcW w:w="2520" w:type="dxa"/>
            <w:tcBorders>
              <w:top w:val="single" w:sz="8" w:space="0" w:color="8A959D"/>
              <w:left w:val="nil"/>
              <w:bottom w:val="single" w:sz="8" w:space="0" w:color="8A959D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DC557" w14:textId="288D543D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Malgun Gothic" w:hAnsi="Avenir Book" w:cs="Arial"/>
                <w:color w:val="000000"/>
                <w:kern w:val="24"/>
                <w14:ligatures w14:val="none"/>
              </w:rPr>
              <w:t>Big data and new transportation services</w:t>
            </w:r>
          </w:p>
        </w:tc>
      </w:tr>
      <w:tr w:rsidR="002D0091" w:rsidRPr="002D0091" w14:paraId="62E8AC87" w14:textId="77777777" w:rsidTr="002D0091">
        <w:trPr>
          <w:trHeight w:val="1181"/>
        </w:trPr>
        <w:tc>
          <w:tcPr>
            <w:tcW w:w="1890" w:type="dxa"/>
            <w:tcBorders>
              <w:top w:val="single" w:sz="8" w:space="0" w:color="8A959D"/>
              <w:left w:val="nil"/>
              <w:bottom w:val="single" w:sz="8" w:space="0" w:color="8A959D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F3BB7" w14:textId="77777777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Times New Roman" w:hAnsi="Avenir Book" w:cs="Arial"/>
                <w:color w:val="181717"/>
                <w:kern w:val="24"/>
                <w:sz w:val="26"/>
                <w:szCs w:val="26"/>
                <w14:ligatures w14:val="none"/>
              </w:rPr>
              <w:t> </w:t>
            </w:r>
            <w:r w:rsidRPr="002D0091">
              <w:rPr>
                <w:rFonts w:ascii="Avenir Book" w:eastAsia="Times New Roman" w:hAnsi="Avenir Book" w:cs="Arial"/>
                <w:b/>
                <w:bCs/>
                <w:color w:val="181717"/>
                <w:kern w:val="24"/>
                <w:sz w:val="26"/>
                <w:szCs w:val="26"/>
                <w14:ligatures w14:val="none"/>
              </w:rPr>
              <w:t>Lecture 2</w:t>
            </w:r>
          </w:p>
          <w:p w14:paraId="12E29D7F" w14:textId="77777777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Times New Roman" w:hAnsi="Avenir Book" w:cs="Arial"/>
                <w:i/>
                <w:iCs/>
                <w:color w:val="181717"/>
                <w:kern w:val="24"/>
                <w:sz w:val="26"/>
                <w:szCs w:val="26"/>
                <w14:ligatures w14:val="none"/>
              </w:rPr>
              <w:t>Supply</w:t>
            </w:r>
          </w:p>
        </w:tc>
        <w:tc>
          <w:tcPr>
            <w:tcW w:w="2430" w:type="dxa"/>
            <w:tcBorders>
              <w:top w:val="single" w:sz="8" w:space="0" w:color="8A959D"/>
              <w:left w:val="nil"/>
              <w:bottom w:val="single" w:sz="8" w:space="0" w:color="8A959D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8EB06" w14:textId="53F25C03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Malgun Gothic" w:hAnsi="Avenir Book" w:cs="Arial"/>
                <w:color w:val="000000"/>
                <w:kern w:val="24"/>
                <w14:ligatures w14:val="none"/>
              </w:rPr>
              <w:t xml:space="preserve">Road and public transport network models </w:t>
            </w:r>
          </w:p>
        </w:tc>
        <w:tc>
          <w:tcPr>
            <w:tcW w:w="2520" w:type="dxa"/>
            <w:tcBorders>
              <w:top w:val="single" w:sz="8" w:space="0" w:color="8A959D"/>
              <w:left w:val="nil"/>
              <w:bottom w:val="single" w:sz="8" w:space="0" w:color="8A959D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2CD75" w14:textId="3050EE43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Malgun Gothic" w:hAnsi="Avenir Book" w:cs="Times New Roman"/>
                <w:color w:val="000000"/>
                <w:kern w:val="24"/>
                <w14:ligatures w14:val="none"/>
              </w:rPr>
              <w:t>Transport supply simulation</w:t>
            </w:r>
          </w:p>
        </w:tc>
        <w:tc>
          <w:tcPr>
            <w:tcW w:w="2430" w:type="dxa"/>
            <w:tcBorders>
              <w:top w:val="single" w:sz="8" w:space="0" w:color="8A959D"/>
              <w:left w:val="nil"/>
              <w:bottom w:val="single" w:sz="8" w:space="0" w:color="8A959D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97FEB" w14:textId="60CB03A9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Malgun Gothic" w:hAnsi="Avenir Book" w:cs="Times New Roman"/>
                <w:color w:val="000000"/>
                <w:kern w:val="24"/>
                <w14:ligatures w14:val="none"/>
              </w:rPr>
              <w:t> Electric mobility management</w:t>
            </w:r>
          </w:p>
        </w:tc>
        <w:tc>
          <w:tcPr>
            <w:tcW w:w="2340" w:type="dxa"/>
            <w:tcBorders>
              <w:top w:val="single" w:sz="8" w:space="0" w:color="8A959D"/>
              <w:left w:val="nil"/>
              <w:bottom w:val="single" w:sz="8" w:space="0" w:color="8A959D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D17E4" w14:textId="6E3124ED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Malgun Gothic" w:hAnsi="Avenir Book" w:cs="Times New Roman"/>
                <w:color w:val="000000"/>
                <w:kern w:val="24"/>
                <w14:ligatures w14:val="none"/>
              </w:rPr>
              <w:t> </w:t>
            </w:r>
            <w:r w:rsidRPr="002D0091">
              <w:rPr>
                <w:rFonts w:ascii="Avenir Book" w:eastAsia="Malgun Gothic" w:hAnsi="Avenir Book" w:cs="Arial"/>
                <w:color w:val="000000"/>
                <w:kern w:val="24"/>
                <w14:ligatures w14:val="none"/>
              </w:rPr>
              <w:t>Traffic theory with AVs</w:t>
            </w:r>
          </w:p>
        </w:tc>
        <w:tc>
          <w:tcPr>
            <w:tcW w:w="2520" w:type="dxa"/>
            <w:tcBorders>
              <w:top w:val="single" w:sz="8" w:space="0" w:color="8A959D"/>
              <w:left w:val="nil"/>
              <w:bottom w:val="single" w:sz="8" w:space="0" w:color="8A959D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9C007" w14:textId="3B5A76A7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Malgun Gothic" w:hAnsi="Avenir Book" w:cs="Arial"/>
                <w:color w:val="000000"/>
                <w:kern w:val="24"/>
                <w14:ligatures w14:val="none"/>
              </w:rPr>
              <w:t>Resiliency in transportation systems</w:t>
            </w:r>
          </w:p>
        </w:tc>
      </w:tr>
      <w:tr w:rsidR="002D0091" w:rsidRPr="002D0091" w14:paraId="7C89BCD7" w14:textId="77777777" w:rsidTr="002D0091">
        <w:trPr>
          <w:trHeight w:val="1225"/>
        </w:trPr>
        <w:tc>
          <w:tcPr>
            <w:tcW w:w="1890" w:type="dxa"/>
            <w:tcBorders>
              <w:top w:val="single" w:sz="8" w:space="0" w:color="8A959D"/>
              <w:left w:val="nil"/>
              <w:bottom w:val="single" w:sz="8" w:space="0" w:color="8A959D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F9023" w14:textId="77777777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Times New Roman" w:hAnsi="Avenir Book" w:cs="Arial"/>
                <w:b/>
                <w:bCs/>
                <w:color w:val="181717"/>
                <w:kern w:val="24"/>
                <w:sz w:val="26"/>
                <w:szCs w:val="26"/>
                <w14:ligatures w14:val="none"/>
              </w:rPr>
              <w:t>Lecture 3</w:t>
            </w:r>
          </w:p>
          <w:p w14:paraId="22B94112" w14:textId="77777777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Times New Roman" w:hAnsi="Avenir Book" w:cs="Arial"/>
                <w:i/>
                <w:iCs/>
                <w:color w:val="181717"/>
                <w:kern w:val="24"/>
                <w:sz w:val="26"/>
                <w:szCs w:val="26"/>
                <w14:ligatures w14:val="none"/>
              </w:rPr>
              <w:t>Interactions</w:t>
            </w:r>
          </w:p>
        </w:tc>
        <w:tc>
          <w:tcPr>
            <w:tcW w:w="2430" w:type="dxa"/>
            <w:tcBorders>
              <w:top w:val="single" w:sz="8" w:space="0" w:color="8A959D"/>
              <w:left w:val="nil"/>
              <w:bottom w:val="single" w:sz="8" w:space="0" w:color="8A959D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67DFD" w14:textId="1E8906B7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Malgun Gothic" w:hAnsi="Avenir Book" w:cs="Times New Roman"/>
                <w:color w:val="000000"/>
                <w:kern w:val="24"/>
                <w14:ligatures w14:val="none"/>
              </w:rPr>
              <w:t>Equilibrium and day-to-day dynamic models</w:t>
            </w:r>
          </w:p>
        </w:tc>
        <w:tc>
          <w:tcPr>
            <w:tcW w:w="2520" w:type="dxa"/>
            <w:tcBorders>
              <w:top w:val="single" w:sz="8" w:space="0" w:color="8A959D"/>
              <w:left w:val="nil"/>
              <w:bottom w:val="single" w:sz="8" w:space="0" w:color="8A959D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C1B83" w14:textId="5FB8E8C7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Malgun Gothic" w:hAnsi="Avenir Book" w:cs="Times New Roman"/>
                <w:color w:val="000000"/>
                <w:kern w:val="24"/>
                <w14:ligatures w14:val="none"/>
              </w:rPr>
              <w:t>Systems with on-demand and user-centric mobility</w:t>
            </w:r>
          </w:p>
        </w:tc>
        <w:tc>
          <w:tcPr>
            <w:tcW w:w="2430" w:type="dxa"/>
            <w:tcBorders>
              <w:top w:val="single" w:sz="8" w:space="0" w:color="8A959D"/>
              <w:left w:val="nil"/>
              <w:bottom w:val="single" w:sz="8" w:space="0" w:color="8A959D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A4CC6" w14:textId="7AE050B0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Malgun Gothic" w:hAnsi="Avenir Book" w:cs="Arial"/>
                <w:color w:val="000000"/>
                <w:kern w:val="24"/>
                <w14:ligatures w14:val="none"/>
              </w:rPr>
              <w:t> Active and green mobility systems</w:t>
            </w:r>
          </w:p>
        </w:tc>
        <w:tc>
          <w:tcPr>
            <w:tcW w:w="2340" w:type="dxa"/>
            <w:tcBorders>
              <w:top w:val="single" w:sz="8" w:space="0" w:color="8A959D"/>
              <w:left w:val="nil"/>
              <w:bottom w:val="single" w:sz="8" w:space="0" w:color="8A959D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49894" w14:textId="108D7E9B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Malgun Gothic" w:hAnsi="Avenir Book" w:cs="Arial"/>
                <w:color w:val="000000"/>
                <w:kern w:val="24"/>
                <w14:ligatures w14:val="none"/>
              </w:rPr>
              <w:t> Simulating future automated mobility</w:t>
            </w:r>
          </w:p>
        </w:tc>
        <w:tc>
          <w:tcPr>
            <w:tcW w:w="2520" w:type="dxa"/>
            <w:tcBorders>
              <w:top w:val="single" w:sz="8" w:space="0" w:color="8A959D"/>
              <w:left w:val="nil"/>
              <w:bottom w:val="single" w:sz="8" w:space="0" w:color="8A959D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AC378" w14:textId="0037A748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Malgun Gothic" w:hAnsi="Avenir Book" w:cs="Arial"/>
                <w:color w:val="000000"/>
                <w:kern w:val="24"/>
                <w14:ligatures w14:val="none"/>
              </w:rPr>
              <w:t xml:space="preserve">Future mobility interactions: the case for urban space management </w:t>
            </w:r>
          </w:p>
        </w:tc>
      </w:tr>
      <w:tr w:rsidR="002D0091" w:rsidRPr="002D0091" w14:paraId="2D9675AB" w14:textId="77777777" w:rsidTr="002D0091">
        <w:trPr>
          <w:trHeight w:val="1476"/>
        </w:trPr>
        <w:tc>
          <w:tcPr>
            <w:tcW w:w="1890" w:type="dxa"/>
            <w:tcBorders>
              <w:top w:val="single" w:sz="8" w:space="0" w:color="8A959D"/>
              <w:left w:val="nil"/>
              <w:bottom w:val="single" w:sz="8" w:space="0" w:color="8A959D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1E73D3" w14:textId="77777777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Times New Roman" w:hAnsi="Avenir Book" w:cs="Arial"/>
                <w:b/>
                <w:bCs/>
                <w:color w:val="181717"/>
                <w:kern w:val="24"/>
                <w:sz w:val="26"/>
                <w:szCs w:val="26"/>
                <w14:ligatures w14:val="none"/>
              </w:rPr>
              <w:t>Lecture 4</w:t>
            </w:r>
          </w:p>
          <w:p w14:paraId="6A4E38E5" w14:textId="77777777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Times New Roman" w:hAnsi="Avenir Book" w:cs="Arial"/>
                <w:i/>
                <w:iCs/>
                <w:color w:val="181717"/>
                <w:kern w:val="24"/>
                <w:sz w:val="26"/>
                <w:szCs w:val="26"/>
                <w14:ligatures w14:val="none"/>
              </w:rPr>
              <w:t>Case-Studies</w:t>
            </w:r>
          </w:p>
        </w:tc>
        <w:tc>
          <w:tcPr>
            <w:tcW w:w="2430" w:type="dxa"/>
            <w:tcBorders>
              <w:top w:val="single" w:sz="8" w:space="0" w:color="8A959D"/>
              <w:left w:val="nil"/>
              <w:bottom w:val="single" w:sz="8" w:space="0" w:color="8A959D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2066C" w14:textId="76B73B51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Malgun Gothic" w:hAnsi="Avenir Book" w:cs="Arial"/>
                <w:color w:val="000000"/>
                <w:kern w:val="24"/>
                <w14:ligatures w14:val="none"/>
              </w:rPr>
              <w:t xml:space="preserve"> Intro to AI in transportation systems </w:t>
            </w:r>
          </w:p>
        </w:tc>
        <w:tc>
          <w:tcPr>
            <w:tcW w:w="2520" w:type="dxa"/>
            <w:tcBorders>
              <w:top w:val="single" w:sz="8" w:space="0" w:color="8A959D"/>
              <w:left w:val="nil"/>
              <w:bottom w:val="single" w:sz="8" w:space="0" w:color="8A959D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7CE19" w14:textId="776EC2AA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Malgun Gothic" w:hAnsi="Avenir Book" w:cs="Arial"/>
                <w:i/>
                <w:iCs/>
                <w:color w:val="000000"/>
                <w:kern w:val="24"/>
                <w14:ligatures w14:val="none"/>
              </w:rPr>
              <w:t> </w:t>
            </w:r>
            <w:r w:rsidRPr="002D0091">
              <w:rPr>
                <w:rFonts w:ascii="Avenir Book" w:eastAsia="Malgun Gothic" w:hAnsi="Avenir Book" w:cs="Arial"/>
                <w:color w:val="000000"/>
                <w:kern w:val="24"/>
                <w14:ligatures w14:val="none"/>
              </w:rPr>
              <w:t>Future demand management</w:t>
            </w:r>
          </w:p>
        </w:tc>
        <w:tc>
          <w:tcPr>
            <w:tcW w:w="2430" w:type="dxa"/>
            <w:tcBorders>
              <w:top w:val="single" w:sz="8" w:space="0" w:color="8A959D"/>
              <w:left w:val="nil"/>
              <w:bottom w:val="single" w:sz="8" w:space="0" w:color="8A959D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18DF5" w14:textId="544AE040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Malgun Gothic" w:hAnsi="Avenir Book" w:cs="Arial"/>
                <w:color w:val="000000"/>
                <w:kern w:val="24"/>
                <w14:ligatures w14:val="none"/>
              </w:rPr>
              <w:t> Urban charging location</w:t>
            </w:r>
          </w:p>
        </w:tc>
        <w:tc>
          <w:tcPr>
            <w:tcW w:w="2340" w:type="dxa"/>
            <w:tcBorders>
              <w:top w:val="single" w:sz="8" w:space="0" w:color="8A959D"/>
              <w:left w:val="nil"/>
              <w:bottom w:val="single" w:sz="8" w:space="0" w:color="8A959D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20FEC" w14:textId="716FF6E8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Malgun Gothic" w:hAnsi="Avenir Book" w:cs="Arial"/>
                <w:color w:val="000000"/>
                <w:kern w:val="24"/>
                <w14:ligatures w14:val="none"/>
              </w:rPr>
              <w:t>Autonomy and its implications for society and the environment</w:t>
            </w:r>
          </w:p>
        </w:tc>
        <w:tc>
          <w:tcPr>
            <w:tcW w:w="2520" w:type="dxa"/>
            <w:tcBorders>
              <w:top w:val="single" w:sz="8" w:space="0" w:color="8A959D"/>
              <w:left w:val="nil"/>
              <w:bottom w:val="single" w:sz="8" w:space="0" w:color="8A959D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EA03F" w14:textId="0C6C56B8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Malgun Gothic" w:hAnsi="Avenir Book" w:cs="Arial"/>
                <w:color w:val="000000"/>
                <w:kern w:val="24"/>
                <w14:ligatures w14:val="none"/>
              </w:rPr>
              <w:t>Transport innovations: evolutions or revolutions - lecture and round table</w:t>
            </w:r>
          </w:p>
        </w:tc>
      </w:tr>
      <w:tr w:rsidR="002D0091" w:rsidRPr="002D0091" w14:paraId="70AB2C93" w14:textId="77777777" w:rsidTr="002D0091">
        <w:trPr>
          <w:trHeight w:val="1050"/>
        </w:trPr>
        <w:tc>
          <w:tcPr>
            <w:tcW w:w="1890" w:type="dxa"/>
            <w:tcBorders>
              <w:top w:val="single" w:sz="8" w:space="0" w:color="8A959D"/>
              <w:left w:val="nil"/>
              <w:bottom w:val="single" w:sz="18" w:space="0" w:color="8A959D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A95E75" w14:textId="77777777" w:rsidR="002D0091" w:rsidRPr="002D0091" w:rsidRDefault="002D0091" w:rsidP="002D0091">
            <w:pPr>
              <w:spacing w:after="0" w:line="240" w:lineRule="auto"/>
              <w:jc w:val="center"/>
              <w:rPr>
                <w:rFonts w:ascii="Avenir Book" w:eastAsia="Times New Roman" w:hAnsi="Avenir Book" w:cs="Arial"/>
                <w:b/>
                <w:bCs/>
                <w:color w:val="181717"/>
                <w:kern w:val="24"/>
                <w:sz w:val="26"/>
                <w:szCs w:val="26"/>
                <w14:ligatures w14:val="none"/>
              </w:rPr>
            </w:pPr>
            <w:r w:rsidRPr="002D0091">
              <w:rPr>
                <w:rFonts w:ascii="Avenir Book" w:eastAsia="Times New Roman" w:hAnsi="Avenir Book" w:cs="Arial"/>
                <w:b/>
                <w:bCs/>
                <w:color w:val="181717"/>
                <w:kern w:val="24"/>
                <w:sz w:val="26"/>
                <w:szCs w:val="26"/>
                <w14:ligatures w14:val="none"/>
              </w:rPr>
              <w:t xml:space="preserve">Q&amp;A / </w:t>
            </w:r>
          </w:p>
          <w:p w14:paraId="002CE071" w14:textId="0F177391" w:rsidR="002D0091" w:rsidRPr="002D0091" w:rsidRDefault="009F3784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Avenir Book" w:eastAsia="Times New Roman" w:hAnsi="Avenir Book" w:cs="Arial"/>
                <w:b/>
                <w:bCs/>
                <w:color w:val="181717"/>
                <w:kern w:val="24"/>
                <w:sz w:val="26"/>
                <w:szCs w:val="26"/>
                <w14:ligatures w14:val="none"/>
              </w:rPr>
              <w:t xml:space="preserve">Discussion of </w:t>
            </w:r>
            <w:r w:rsidR="002D0091" w:rsidRPr="002D0091">
              <w:rPr>
                <w:rFonts w:ascii="Avenir Book" w:eastAsia="Times New Roman" w:hAnsi="Avenir Book" w:cs="Arial"/>
                <w:b/>
                <w:bCs/>
                <w:color w:val="181717"/>
                <w:kern w:val="24"/>
                <w:sz w:val="26"/>
                <w:szCs w:val="26"/>
                <w14:ligatures w14:val="none"/>
              </w:rPr>
              <w:t>Student Defined Problems/Projects</w:t>
            </w:r>
            <w:r w:rsidR="002D0091" w:rsidRPr="002D0091">
              <w:rPr>
                <w:rFonts w:ascii="Avenir Book" w:eastAsia="Times New Roman" w:hAnsi="Avenir Book" w:cs="Arial"/>
                <w:color w:val="181717"/>
                <w:kern w:val="24"/>
                <w:sz w:val="26"/>
                <w:szCs w:val="26"/>
                <w14:ligatures w14:val="none"/>
              </w:rPr>
              <w:t> </w:t>
            </w:r>
          </w:p>
        </w:tc>
        <w:tc>
          <w:tcPr>
            <w:tcW w:w="2430" w:type="dxa"/>
            <w:tcBorders>
              <w:top w:val="single" w:sz="8" w:space="0" w:color="8A959D"/>
              <w:left w:val="nil"/>
              <w:bottom w:val="single" w:sz="18" w:space="0" w:color="8A959D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AEED2" w14:textId="77777777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Malgun Gothic" w:hAnsi="Avenir Book" w:cs="Arial"/>
                <w:color w:val="000000"/>
                <w:kern w:val="24"/>
                <w14:ligatures w14:val="none"/>
              </w:rPr>
              <w:t>Q&amp;A</w:t>
            </w:r>
          </w:p>
          <w:p w14:paraId="3C98C8BB" w14:textId="77777777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Malgun Gothic" w:hAnsi="Avenir Book" w:cs="Arial"/>
                <w:color w:val="000000"/>
                <w:kern w:val="24"/>
                <w14:ligatures w14:val="none"/>
              </w:rPr>
              <w:t>Foundations</w:t>
            </w:r>
          </w:p>
        </w:tc>
        <w:tc>
          <w:tcPr>
            <w:tcW w:w="2520" w:type="dxa"/>
            <w:tcBorders>
              <w:top w:val="single" w:sz="8" w:space="0" w:color="8A959D"/>
              <w:left w:val="nil"/>
              <w:bottom w:val="single" w:sz="18" w:space="0" w:color="8A959D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97903" w14:textId="77777777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Malgun Gothic" w:hAnsi="Avenir Book" w:cs="Arial"/>
                <w:color w:val="000000"/>
                <w:kern w:val="24"/>
                <w14:ligatures w14:val="none"/>
              </w:rPr>
              <w:t> Q&amp;A</w:t>
            </w:r>
          </w:p>
          <w:p w14:paraId="1F844215" w14:textId="77777777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Malgun Gothic" w:hAnsi="Avenir Book" w:cs="Arial"/>
                <w:color w:val="000000"/>
                <w:kern w:val="24"/>
                <w14:ligatures w14:val="none"/>
              </w:rPr>
              <w:t>User-centric</w:t>
            </w:r>
          </w:p>
        </w:tc>
        <w:tc>
          <w:tcPr>
            <w:tcW w:w="2430" w:type="dxa"/>
            <w:tcBorders>
              <w:top w:val="single" w:sz="8" w:space="0" w:color="8A959D"/>
              <w:left w:val="nil"/>
              <w:bottom w:val="single" w:sz="18" w:space="0" w:color="8A959D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D8E0" w14:textId="77777777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Malgun Gothic" w:hAnsi="Avenir Book" w:cs="Arial"/>
                <w:color w:val="000000"/>
                <w:kern w:val="24"/>
                <w14:ligatures w14:val="none"/>
              </w:rPr>
              <w:t> Q&amp;A</w:t>
            </w:r>
          </w:p>
          <w:p w14:paraId="6C77DA85" w14:textId="77777777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Malgun Gothic" w:hAnsi="Avenir Book" w:cs="Arial"/>
                <w:color w:val="000000"/>
                <w:kern w:val="24"/>
                <w14:ligatures w14:val="none"/>
              </w:rPr>
              <w:t xml:space="preserve">Green </w:t>
            </w:r>
          </w:p>
        </w:tc>
        <w:tc>
          <w:tcPr>
            <w:tcW w:w="2340" w:type="dxa"/>
            <w:tcBorders>
              <w:top w:val="single" w:sz="8" w:space="0" w:color="8A959D"/>
              <w:left w:val="nil"/>
              <w:bottom w:val="single" w:sz="18" w:space="0" w:color="8A959D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715A7" w14:textId="77777777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Malgun Gothic" w:hAnsi="Avenir Book" w:cs="Arial"/>
                <w:color w:val="000000"/>
                <w:kern w:val="24"/>
                <w14:ligatures w14:val="none"/>
              </w:rPr>
              <w:t> Q&amp;A</w:t>
            </w:r>
          </w:p>
          <w:p w14:paraId="23D692E4" w14:textId="77777777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Malgun Gothic" w:hAnsi="Avenir Book" w:cs="Arial"/>
                <w:color w:val="000000"/>
                <w:kern w:val="24"/>
                <w14:ligatures w14:val="none"/>
              </w:rPr>
              <w:t xml:space="preserve">Automated </w:t>
            </w:r>
          </w:p>
        </w:tc>
        <w:tc>
          <w:tcPr>
            <w:tcW w:w="2520" w:type="dxa"/>
            <w:tcBorders>
              <w:top w:val="single" w:sz="8" w:space="0" w:color="8A959D"/>
              <w:left w:val="nil"/>
              <w:bottom w:val="single" w:sz="18" w:space="0" w:color="8A959D"/>
              <w:right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E0BE4" w14:textId="77777777" w:rsidR="002D0091" w:rsidRPr="002D0091" w:rsidRDefault="002D0091" w:rsidP="002D009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2D0091">
              <w:rPr>
                <w:rFonts w:ascii="Avenir Book" w:eastAsia="Malgun Gothic" w:hAnsi="Avenir Book" w:cs="Arial"/>
                <w:color w:val="000000"/>
                <w:kern w:val="24"/>
                <w14:ligatures w14:val="none"/>
              </w:rPr>
              <w:t> Q&amp;A</w:t>
            </w:r>
          </w:p>
        </w:tc>
      </w:tr>
    </w:tbl>
    <w:p w14:paraId="6FBFED6E" w14:textId="77777777" w:rsidR="00E11376" w:rsidRDefault="00E11376"/>
    <w:sectPr w:rsidR="00E11376" w:rsidSect="002D009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Book">
    <w:altName w:val="Tw Cen MT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091"/>
    <w:rsid w:val="002D0091"/>
    <w:rsid w:val="009619DC"/>
    <w:rsid w:val="00994E51"/>
    <w:rsid w:val="009F3784"/>
    <w:rsid w:val="00C402E1"/>
    <w:rsid w:val="00E1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72F99"/>
  <w15:chartTrackingRefBased/>
  <w15:docId w15:val="{4F56FCFF-7700-43E9-81AF-D4BE5514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0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0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0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0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0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0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0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0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0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0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0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0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00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00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00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00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00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00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0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0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0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0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0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00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00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00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0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00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00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Rosa</dc:creator>
  <cp:keywords/>
  <dc:description/>
  <cp:lastModifiedBy>Katie Rosa</cp:lastModifiedBy>
  <cp:revision>2</cp:revision>
  <dcterms:created xsi:type="dcterms:W3CDTF">2026-02-13T14:56:00Z</dcterms:created>
  <dcterms:modified xsi:type="dcterms:W3CDTF">2026-02-18T16:21:00Z</dcterms:modified>
</cp:coreProperties>
</file>